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2487"/>
        <w:gridCol w:w="2487"/>
        <w:gridCol w:w="2488"/>
      </w:tblGrid>
      <w:tr w:rsidR="002C2873" w:rsidRPr="002C2873" w14:paraId="572E9459" w14:textId="77777777" w:rsidTr="002C2873">
        <w:trPr>
          <w:jc w:val="center"/>
        </w:trPr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8" w14:textId="3178C1BA" w:rsidR="00A26FEF" w:rsidRPr="002C2873" w:rsidRDefault="00A26FEF" w:rsidP="00F12DFC">
            <w:pPr>
              <w:widowControl w:val="0"/>
              <w:ind w:right="480"/>
              <w:jc w:val="center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  <w:bookmarkStart w:id="0" w:name="_GoBack"/>
            <w:bookmarkEnd w:id="0"/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 xml:space="preserve">Checklist Examendossier </w:t>
            </w:r>
            <w:r w:rsidR="003956E7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DB/</w:t>
            </w: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 xml:space="preserve">HZW voor </w:t>
            </w:r>
            <w:r w:rsidR="005C50DF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MzVz</w:t>
            </w: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-</w:t>
            </w:r>
            <w:proofErr w:type="spellStart"/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afstromers</w:t>
            </w:r>
            <w:proofErr w:type="spellEnd"/>
            <w:r w:rsidR="003D6D55"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F12DFC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o.b.v. KD16</w:t>
            </w:r>
          </w:p>
        </w:tc>
      </w:tr>
      <w:tr w:rsidR="002C2873" w:rsidRPr="002C2873" w14:paraId="572E945E" w14:textId="77777777" w:rsidTr="002C2873">
        <w:trPr>
          <w:trHeight w:val="300"/>
          <w:jc w:val="center"/>
        </w:trPr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A" w14:textId="77777777" w:rsidR="00A26FEF" w:rsidRPr="002C2873" w:rsidRDefault="00A26FEF" w:rsidP="003D6D55">
            <w:pPr>
              <w:suppressAutoHyphens/>
              <w:spacing w:line="276" w:lineRule="auto"/>
              <w:rPr>
                <w:rFonts w:ascii="Calibri" w:hAnsi="Calibri" w:cs="Arial"/>
                <w:b/>
                <w:color w:val="E36C0A" w:themeColor="accent6" w:themeShade="BF"/>
                <w:sz w:val="24"/>
                <w:lang w:eastAsia="ar-SA"/>
              </w:rPr>
            </w:pPr>
            <w:r w:rsidRPr="002C2873">
              <w:rPr>
                <w:rFonts w:ascii="Calibri" w:hAnsi="Calibri" w:cs="Arial"/>
                <w:b/>
                <w:color w:val="E36C0A" w:themeColor="accent6" w:themeShade="BF"/>
                <w:sz w:val="24"/>
                <w:lang w:eastAsia="ar-SA"/>
              </w:rPr>
              <w:t>Naam student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B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jc w:val="center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C" w14:textId="77777777" w:rsidR="00A26FEF" w:rsidRPr="002C2873" w:rsidRDefault="00A26FEF" w:rsidP="002C2873">
            <w:pPr>
              <w:widowControl w:val="0"/>
              <w:spacing w:line="276" w:lineRule="auto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Studentnummer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D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jc w:val="center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</w:p>
        </w:tc>
      </w:tr>
      <w:tr w:rsidR="002C2873" w:rsidRPr="002C2873" w14:paraId="572E9463" w14:textId="77777777" w:rsidTr="002C2873">
        <w:trPr>
          <w:trHeight w:val="300"/>
          <w:jc w:val="center"/>
        </w:trPr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5F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Groepscode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60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61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 xml:space="preserve">Naam </w:t>
            </w:r>
            <w:proofErr w:type="spellStart"/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  <w:t>SLB’er</w:t>
            </w:r>
            <w:proofErr w:type="spellEnd"/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62" w14:textId="77777777" w:rsidR="00A26FEF" w:rsidRPr="002C2873" w:rsidRDefault="00A26FEF" w:rsidP="003D6D55">
            <w:pPr>
              <w:widowControl w:val="0"/>
              <w:spacing w:line="276" w:lineRule="auto"/>
              <w:ind w:right="480"/>
              <w:jc w:val="center"/>
              <w:rPr>
                <w:rFonts w:ascii="Calibri" w:hAnsi="Calibri" w:cs="Arial"/>
                <w:b/>
                <w:bCs/>
                <w:color w:val="E36C0A" w:themeColor="accent6" w:themeShade="BF"/>
                <w:sz w:val="24"/>
              </w:rPr>
            </w:pPr>
          </w:p>
        </w:tc>
      </w:tr>
    </w:tbl>
    <w:p w14:paraId="572E9464" w14:textId="77777777" w:rsidR="005264DE" w:rsidRDefault="005264DE" w:rsidP="00A26FEF">
      <w:pPr>
        <w:suppressAutoHyphens/>
        <w:rPr>
          <w:rFonts w:ascii="Calibri" w:hAnsi="Calibri" w:cs="Arial"/>
          <w:b/>
          <w:color w:val="632423" w:themeColor="accent2" w:themeShade="80"/>
          <w:szCs w:val="22"/>
          <w:lang w:eastAsia="ar-SA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1560"/>
        <w:gridCol w:w="992"/>
        <w:gridCol w:w="1701"/>
        <w:gridCol w:w="2126"/>
        <w:gridCol w:w="1074"/>
      </w:tblGrid>
      <w:tr w:rsidR="00FE22FE" w:rsidRPr="002C2873" w14:paraId="572E9473" w14:textId="77777777" w:rsidTr="00A803A8">
        <w:trPr>
          <w:trHeight w:val="300"/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67CDC" w14:textId="1E411D80" w:rsidR="00FE22FE" w:rsidRPr="002C2873" w:rsidRDefault="00FE22FE" w:rsidP="00A5188B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2C2873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>Examen</w:t>
            </w:r>
            <w:r w:rsidR="00A5188B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>s</w:t>
            </w:r>
            <w:r w:rsidRPr="002C2873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 xml:space="preserve"> werkproces</w:t>
            </w:r>
            <w:r w:rsidR="00A5188B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>sen MzVz</w:t>
            </w:r>
            <w:r w:rsidRPr="002C2873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 xml:space="preserve"> in BPV-1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6D" w14:textId="7329C751" w:rsidR="00FE22FE" w:rsidRPr="00FE22FE" w:rsidRDefault="00FE22FE" w:rsidP="00A5188B">
            <w:pPr>
              <w:widowControl w:val="0"/>
              <w:tabs>
                <w:tab w:val="left" w:pos="0"/>
              </w:tabs>
              <w:ind w:right="-77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  <w:r w:rsidRPr="00FE22FE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>Resultaat</w:t>
            </w:r>
            <w:r w:rsidR="00A5188B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 xml:space="preserve"> MzVz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A7E60" w14:textId="77777777" w:rsidR="00FE22FE" w:rsidRPr="002C2873" w:rsidRDefault="00FE22FE" w:rsidP="003D60CD">
            <w:pPr>
              <w:widowControl w:val="0"/>
              <w:tabs>
                <w:tab w:val="right" w:pos="1867"/>
              </w:tabs>
              <w:ind w:right="-68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  <w:r w:rsidRPr="002C2873">
              <w:rPr>
                <w:rFonts w:ascii="Calibri" w:hAnsi="Calibri" w:cs="Arial"/>
                <w:b/>
                <w:bCs/>
                <w:i/>
                <w:color w:val="E36C0A" w:themeColor="accent6" w:themeShade="BF"/>
                <w:szCs w:val="22"/>
              </w:rPr>
              <w:t xml:space="preserve">Vergelijkbaar werkproces </w:t>
            </w:r>
            <w:r>
              <w:rPr>
                <w:rFonts w:ascii="Calibri" w:hAnsi="Calibri" w:cs="Arial"/>
                <w:b/>
                <w:bCs/>
                <w:i/>
                <w:color w:val="E36C0A" w:themeColor="accent6" w:themeShade="BF"/>
                <w:szCs w:val="22"/>
              </w:rPr>
              <w:t>DB/</w:t>
            </w:r>
            <w:r w:rsidRPr="002C2873">
              <w:rPr>
                <w:rFonts w:ascii="Calibri" w:hAnsi="Calibri" w:cs="Arial"/>
                <w:b/>
                <w:bCs/>
                <w:i/>
                <w:color w:val="E36C0A" w:themeColor="accent6" w:themeShade="BF"/>
                <w:szCs w:val="22"/>
              </w:rPr>
              <w:t>HZW</w:t>
            </w:r>
          </w:p>
          <w:p w14:paraId="6AB62A4C" w14:textId="3768F778" w:rsidR="00FE22FE" w:rsidRPr="002C2873" w:rsidRDefault="00FE22FE" w:rsidP="00E14E75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72" w14:textId="283AC6CD" w:rsidR="00FE22FE" w:rsidRPr="002C2873" w:rsidRDefault="00FE22FE" w:rsidP="00A5188B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 xml:space="preserve">Resultaat </w:t>
            </w:r>
            <w:r w:rsidR="00A5188B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>DB/</w:t>
            </w: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>HZW</w:t>
            </w:r>
          </w:p>
        </w:tc>
      </w:tr>
      <w:tr w:rsidR="00FE22FE" w:rsidRPr="002C2873" w14:paraId="1F433174" w14:textId="77777777" w:rsidTr="00A918F9">
        <w:trPr>
          <w:trHeight w:val="300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54485" w14:textId="75863ADA" w:rsidR="00FE22FE" w:rsidRDefault="00FE22FE" w:rsidP="003D60CD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br w:type="page"/>
            </w:r>
            <w:r>
              <w:rPr>
                <w:rFonts w:ascii="Calibri" w:hAnsi="Calibri" w:cs="Cambria"/>
                <w:b/>
                <w:sz w:val="20"/>
                <w:szCs w:val="20"/>
              </w:rPr>
              <w:t>EX</w:t>
            </w:r>
            <w:r w:rsidRPr="00C2788A">
              <w:rPr>
                <w:rFonts w:ascii="Calibri" w:hAnsi="Calibri" w:cs="Cambria"/>
                <w:b/>
                <w:sz w:val="20"/>
                <w:szCs w:val="20"/>
              </w:rPr>
              <w:t>2</w:t>
            </w:r>
          </w:p>
          <w:p w14:paraId="30678021" w14:textId="18272C60" w:rsidR="00FE22FE" w:rsidRDefault="00FE22FE" w:rsidP="003D60CD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117B7" w14:textId="5A88EEA8" w:rsidR="00FE22FE" w:rsidRDefault="00FE22FE" w:rsidP="003D60CD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18"/>
                <w:szCs w:val="18"/>
              </w:rPr>
              <w:t>Ondersteunt bij persoonlijke verzorging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BAF937" w14:textId="77777777" w:rsidR="005C561E" w:rsidRDefault="00FE22FE" w:rsidP="003D60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B1-K1-W4</w:t>
            </w:r>
          </w:p>
          <w:p w14:paraId="05FEF140" w14:textId="2BD84425" w:rsidR="00FE22FE" w:rsidRDefault="00FE22FE" w:rsidP="003D60C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20413F96" w14:textId="2079EA9C" w:rsidR="00FE22FE" w:rsidRDefault="00FE22FE" w:rsidP="003D60CD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B1-K1-W2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032D91EC" w14:textId="033A6DFC" w:rsidR="00FE22FE" w:rsidRPr="00D772A4" w:rsidRDefault="00FE22FE" w:rsidP="003D60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2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Biedt persoonlijke verzorging </w:t>
            </w: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Ondersteunt de cliënt bij persoonlijke verzorging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3C7B6DA" w14:textId="4E7DF9D5" w:rsidR="00FE22FE" w:rsidRPr="005C561E" w:rsidRDefault="005C561E" w:rsidP="003D60CD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 xml:space="preserve">Eis: </w:t>
            </w:r>
            <w:proofErr w:type="spellStart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vold</w:t>
            </w:r>
            <w:proofErr w:type="spellEnd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DDBCD" w14:textId="269E2246" w:rsidR="00FE22FE" w:rsidRPr="003D60CD" w:rsidRDefault="00FE22FE" w:rsidP="003D6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B1-K1-W8 </w:t>
            </w:r>
          </w:p>
          <w:p w14:paraId="3710D55F" w14:textId="77777777" w:rsidR="00FE22FE" w:rsidRDefault="00FE22FE" w:rsidP="003D6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BE90D3" w14:textId="2C52E68A" w:rsidR="00FE22FE" w:rsidRPr="003D60CD" w:rsidRDefault="00FE22FE" w:rsidP="003D60CD">
            <w:pPr>
              <w:widowControl w:val="0"/>
              <w:tabs>
                <w:tab w:val="right" w:pos="1867"/>
              </w:tabs>
              <w:ind w:right="48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6E15D" w14:textId="7A1E62B3" w:rsidR="00FE22FE" w:rsidRPr="003D60CD" w:rsidRDefault="00FE22FE" w:rsidP="003D60CD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Voert werkzaamheden uit gericht op voeding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0B095" w14:textId="04B6C862" w:rsidR="00FE22FE" w:rsidRPr="002C2873" w:rsidRDefault="00FE22FE" w:rsidP="003D60CD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A918F9" w:rsidRPr="002C2873" w14:paraId="70BE3170" w14:textId="77777777" w:rsidTr="00A918F9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0F3FD" w14:textId="77777777" w:rsidR="00A918F9" w:rsidRDefault="00A918F9" w:rsidP="00A918F9">
            <w:pPr>
              <w:suppressAutoHyphens/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D1FBC" w14:textId="77777777" w:rsidR="00A918F9" w:rsidRDefault="00A918F9" w:rsidP="00A918F9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C71535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A858F03" w14:textId="77777777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0CC2A20" w14:textId="77777777" w:rsidR="00A918F9" w:rsidRPr="005C561E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856C6" w14:textId="77777777" w:rsidR="00A918F9" w:rsidRPr="00F12DFC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 xml:space="preserve">B1-K1-W9 </w:t>
            </w:r>
          </w:p>
          <w:p w14:paraId="7378E4C4" w14:textId="77777777" w:rsidR="00A918F9" w:rsidRPr="00F12DFC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D168E" w14:textId="5415AB7E" w:rsidR="00A918F9" w:rsidRPr="00F12DFC" w:rsidRDefault="00A918F9" w:rsidP="00A918F9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>Evalueert de werkzaamheden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74065" w14:textId="77777777" w:rsidR="00A918F9" w:rsidRPr="002C2873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A918F9" w:rsidRPr="002C2873" w14:paraId="3378AA3B" w14:textId="77777777" w:rsidTr="00A803A8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02DDC" w14:textId="01ECEF9E" w:rsidR="00A918F9" w:rsidRDefault="00A918F9" w:rsidP="00A918F9">
            <w:pPr>
              <w:suppressAutoHyphens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C2D28" w14:textId="77777777" w:rsidR="00A918F9" w:rsidRDefault="00A918F9" w:rsidP="00A918F9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D4860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251932" w14:textId="77777777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0E537A" w14:textId="0C447ABB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CB8C4" w14:textId="77777777" w:rsidR="00A918F9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P2-K1-W2 </w:t>
            </w:r>
          </w:p>
          <w:p w14:paraId="2BA56FE6" w14:textId="77777777" w:rsidR="00A918F9" w:rsidRPr="003D60CD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98B5" w14:textId="375D7C68" w:rsidR="00A918F9" w:rsidRPr="003D60CD" w:rsidRDefault="00A918F9" w:rsidP="00A918F9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Ondersteunt bij persoonlijke zorg en ADL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91C8A" w14:textId="77777777" w:rsidR="00A918F9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A918F9" w:rsidRPr="002C2873" w14:paraId="13164B99" w14:textId="77777777" w:rsidTr="00A918F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4B26BB" w14:textId="115CD1A3" w:rsidR="00A918F9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EX</w:t>
            </w:r>
            <w:r w:rsidRPr="00C2788A">
              <w:rPr>
                <w:rFonts w:ascii="Calibri" w:hAnsi="Calibri" w:cs="Cambria"/>
                <w:b/>
                <w:sz w:val="20"/>
                <w:szCs w:val="20"/>
              </w:rPr>
              <w:t>3</w:t>
            </w:r>
          </w:p>
          <w:p w14:paraId="20199C3E" w14:textId="7927B45A" w:rsidR="00A918F9" w:rsidRDefault="00A918F9" w:rsidP="00A918F9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  <w:p w14:paraId="48170C62" w14:textId="455F6EBA" w:rsidR="00A918F9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2E55E" w14:textId="09D307DF" w:rsidR="00A918F9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18"/>
                <w:szCs w:val="18"/>
              </w:rPr>
              <w:t>Ondersteunt bij wonen en huishouden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A60E5F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B1-K1-W1</w:t>
            </w:r>
          </w:p>
          <w:p w14:paraId="32287C24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056DFA9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FE1AB48" w14:textId="562F5183" w:rsidR="00A918F9" w:rsidRDefault="00A918F9" w:rsidP="00A918F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1C6611DB" w14:textId="0F74EEFB" w:rsidR="00A918F9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B1-K1-W3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5249F9" w14:textId="0732F5F2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2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Ondersteunt bij het voeren van de regie bij wonen en huishouden </w:t>
            </w:r>
            <w:r w:rsidRPr="00D772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Ondersteunt de cliënt bij wonen en huishouden.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75800D6D" w14:textId="631D374B" w:rsidR="00A918F9" w:rsidRDefault="00A918F9" w:rsidP="00A918F9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 xml:space="preserve">Eis: </w:t>
            </w:r>
            <w:proofErr w:type="spellStart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vold</w:t>
            </w:r>
            <w:proofErr w:type="spellEnd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9C089" w14:textId="77777777" w:rsidR="00A918F9" w:rsidRPr="00F12DFC" w:rsidRDefault="00A918F9" w:rsidP="00A918F9">
            <w:pPr>
              <w:widowControl w:val="0"/>
              <w:tabs>
                <w:tab w:val="right" w:pos="1867"/>
              </w:tabs>
              <w:ind w:righ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 xml:space="preserve">B1-K1-W1 </w:t>
            </w:r>
          </w:p>
          <w:p w14:paraId="4C9013F8" w14:textId="36982B1D" w:rsidR="00A918F9" w:rsidRPr="00F12DFC" w:rsidRDefault="00A918F9" w:rsidP="00A918F9">
            <w:pPr>
              <w:widowControl w:val="0"/>
              <w:tabs>
                <w:tab w:val="right" w:pos="1867"/>
              </w:tabs>
              <w:ind w:right="48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AF738" w14:textId="19BC0B2C" w:rsidR="00A918F9" w:rsidRPr="00F12DFC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>Bereidt werkzaamheden voor en stemt af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CB0F4A" w14:textId="35B2E4D8" w:rsidR="00A918F9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A918F9" w:rsidRPr="002C2873" w14:paraId="4C2AE5A2" w14:textId="77777777" w:rsidTr="00A918F9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2DFEC" w14:textId="6C3DC2E0" w:rsidR="00A918F9" w:rsidRDefault="00A918F9" w:rsidP="00A918F9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53542" w14:textId="77777777" w:rsidR="00A918F9" w:rsidRDefault="00A918F9" w:rsidP="00A918F9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F8D442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B3C1FF" w14:textId="77777777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F3B30E" w14:textId="0AE6A77B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6EDBC2" w14:textId="77777777" w:rsidR="00A918F9" w:rsidRDefault="00A918F9" w:rsidP="00A918F9">
            <w:pPr>
              <w:widowControl w:val="0"/>
              <w:tabs>
                <w:tab w:val="right" w:pos="1867"/>
              </w:tabs>
              <w:ind w:righ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B1-K1-W2 </w:t>
            </w:r>
          </w:p>
          <w:p w14:paraId="5D28FA13" w14:textId="1506248E" w:rsidR="00A918F9" w:rsidRPr="003D60CD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14152" w14:textId="77777777" w:rsidR="00A918F9" w:rsidRPr="003D60CD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Maakt ruimtes gebruiksklaar</w:t>
            </w:r>
          </w:p>
          <w:p w14:paraId="080E8A84" w14:textId="02306101" w:rsidR="00A918F9" w:rsidRPr="003D60CD" w:rsidRDefault="00A918F9" w:rsidP="00A918F9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E494BD" w14:textId="76ED006E" w:rsidR="00A918F9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A918F9" w:rsidRPr="002C2873" w14:paraId="2DFF2D9F" w14:textId="77777777" w:rsidTr="00A918F9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B5F9D" w14:textId="77777777" w:rsidR="00A918F9" w:rsidRDefault="00A918F9" w:rsidP="00A918F9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FD198" w14:textId="77777777" w:rsidR="00A918F9" w:rsidRDefault="00A918F9" w:rsidP="00A918F9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8799B" w14:textId="77777777" w:rsidR="00A918F9" w:rsidRDefault="00A918F9" w:rsidP="00A91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6DEA6D" w14:textId="77777777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C73D81" w14:textId="77777777" w:rsidR="00A918F9" w:rsidRPr="00D772A4" w:rsidRDefault="00A918F9" w:rsidP="00A918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146D4D" w14:textId="77777777" w:rsidR="00A918F9" w:rsidRPr="00F12DFC" w:rsidRDefault="00A918F9" w:rsidP="00A918F9">
            <w:pPr>
              <w:widowControl w:val="0"/>
              <w:tabs>
                <w:tab w:val="right" w:pos="1867"/>
              </w:tabs>
              <w:ind w:righ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 xml:space="preserve">B1-K1-W3 </w:t>
            </w:r>
          </w:p>
          <w:p w14:paraId="678F3289" w14:textId="77777777" w:rsidR="00A918F9" w:rsidRPr="00F12DFC" w:rsidRDefault="00A918F9" w:rsidP="00A918F9">
            <w:pPr>
              <w:widowControl w:val="0"/>
              <w:tabs>
                <w:tab w:val="right" w:pos="1867"/>
              </w:tabs>
              <w:ind w:right="4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B21E4E" w14:textId="77777777" w:rsidR="00A918F9" w:rsidRPr="00F12DFC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12DFC">
              <w:rPr>
                <w:rFonts w:asciiTheme="minorHAnsi" w:hAnsiTheme="minorHAnsi" w:cstheme="minorHAnsi"/>
                <w:sz w:val="16"/>
                <w:szCs w:val="16"/>
              </w:rPr>
              <w:t>Treedt op als aanspreekpunt</w:t>
            </w:r>
          </w:p>
          <w:p w14:paraId="7B92A634" w14:textId="77777777" w:rsidR="00A918F9" w:rsidRPr="00F12DFC" w:rsidRDefault="00A918F9" w:rsidP="00A918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F236F" w14:textId="77777777" w:rsidR="00A918F9" w:rsidRDefault="00A918F9" w:rsidP="00A918F9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7FE03EBF" w14:textId="77777777" w:rsidTr="00A803A8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09437" w14:textId="77777777" w:rsidR="00F12DFC" w:rsidRDefault="00F12DFC" w:rsidP="00F12DFC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A2CEEF" w14:textId="77777777" w:rsidR="00F12DFC" w:rsidRDefault="00F12DFC" w:rsidP="00F12DFC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96F35" w14:textId="77777777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5C0991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E7B3D3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EEDB4D" w14:textId="77777777" w:rsidR="00F12DFC" w:rsidRDefault="00F12DFC" w:rsidP="00F12DFC">
            <w:pPr>
              <w:widowControl w:val="0"/>
              <w:tabs>
                <w:tab w:val="right" w:pos="1867"/>
              </w:tabs>
              <w:ind w:righ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B1-K1-W4 </w:t>
            </w:r>
          </w:p>
          <w:p w14:paraId="26EA8FAE" w14:textId="77777777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96BA97" w14:textId="5B600A56" w:rsidR="00F12DFC" w:rsidRPr="003D60CD" w:rsidRDefault="00F12DFC" w:rsidP="00F12DFC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Voert eenvoudige administratieve werkzaamheden uit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80E50F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3095912D" w14:textId="77777777" w:rsidTr="00A803A8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9BE59" w14:textId="77777777" w:rsidR="00F12DFC" w:rsidRDefault="00F12DFC" w:rsidP="00F12DFC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844A1" w14:textId="77777777" w:rsidR="00F12DFC" w:rsidRDefault="00F12DFC" w:rsidP="00F12DFC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DCEB2" w14:textId="77777777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5F6652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E52198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469AD7" w14:textId="1863C833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B1-K1-W5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AEDCAE" w14:textId="47040519" w:rsidR="00F12DFC" w:rsidRPr="003D60CD" w:rsidRDefault="00F12DFC" w:rsidP="00F12DFC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Assisteert bij voorraadbeheer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54F05B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1DCA38DB" w14:textId="77777777" w:rsidTr="00A803A8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40571" w14:textId="28748AC2" w:rsidR="00F12DFC" w:rsidRDefault="00F12DFC" w:rsidP="00F12DFC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1C6D9" w14:textId="77777777" w:rsidR="00F12DFC" w:rsidRDefault="00F12DFC" w:rsidP="00F12DFC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643FB" w14:textId="77777777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C45D4E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DAC328" w14:textId="005C0F52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90F30" w14:textId="1E82CCDC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P2-K1-W1 </w:t>
            </w:r>
          </w:p>
          <w:p w14:paraId="707DC09A" w14:textId="77777777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C384" w14:textId="3078840C" w:rsidR="00F12DFC" w:rsidRPr="003D60CD" w:rsidRDefault="00F12DFC" w:rsidP="00F12DFC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Ondersteunt bij wonen en huishouden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36443" w14:textId="3912BA53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3DE86015" w14:textId="77777777" w:rsidTr="005C561E">
        <w:trPr>
          <w:trHeight w:val="30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06BE2" w14:textId="7D98D447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EX</w:t>
            </w:r>
            <w:r w:rsidRPr="00C2788A">
              <w:rPr>
                <w:rFonts w:ascii="Calibri" w:hAnsi="Calibri" w:cs="Cambria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796A5" w14:textId="43B9B7D8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18"/>
                <w:szCs w:val="18"/>
              </w:rPr>
              <w:t>Begeleidt een cliënt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8AEDBD" w14:textId="46CEAD63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B1-K1-W6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A6DD9F" w14:textId="77777777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D772A4">
              <w:rPr>
                <w:rFonts w:ascii="Calibri" w:hAnsi="Calibri" w:cs="Calibri"/>
                <w:color w:val="000000"/>
                <w:sz w:val="16"/>
                <w:szCs w:val="16"/>
              </w:rPr>
              <w:t>Begeleidt een zorgvrager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559B5B3B" w14:textId="46D46492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 xml:space="preserve">Eis: </w:t>
            </w:r>
            <w:proofErr w:type="spellStart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vold</w:t>
            </w:r>
            <w:proofErr w:type="spellEnd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7D913" w14:textId="6DE4DFFB" w:rsidR="00F12DFC" w:rsidRPr="003D60CD" w:rsidRDefault="00F12DFC" w:rsidP="00F12DFC">
            <w:pPr>
              <w:widowControl w:val="0"/>
              <w:tabs>
                <w:tab w:val="right" w:pos="1867"/>
              </w:tabs>
              <w:ind w:right="48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P2-K1-W3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844B" w14:textId="5CA62BA2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Assisteert bij de uitvoering van sociale en recreatieve activiteiten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31BA5" w14:textId="710F9375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67C87D15" w14:textId="77777777" w:rsidTr="005C561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AD3A5" w14:textId="5FA92511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EX</w:t>
            </w:r>
            <w:r w:rsidRPr="00C2788A">
              <w:rPr>
                <w:rFonts w:ascii="Calibri" w:hAnsi="Calibri" w:cs="Cambria"/>
                <w:b/>
                <w:sz w:val="20"/>
                <w:szCs w:val="20"/>
              </w:rPr>
              <w:t>4</w:t>
            </w:r>
          </w:p>
          <w:p w14:paraId="66B633FB" w14:textId="2C9A77C1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C342E" w14:textId="77777777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>
              <w:rPr>
                <w:rFonts w:ascii="Calibri" w:hAnsi="Calibri" w:cs="Cambria"/>
                <w:b/>
                <w:sz w:val="18"/>
                <w:szCs w:val="18"/>
              </w:rPr>
              <w:t>Reageert op onvoorziene en crisissituaties</w:t>
            </w:r>
          </w:p>
          <w:p w14:paraId="76F52129" w14:textId="759B5FEB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FBCBD4" w14:textId="4FCF44C3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B1-K1-W8</w:t>
            </w:r>
            <w:r w:rsidRPr="00EC26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D8DDC1B" w14:textId="2641EDE6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A504E38" w14:textId="77777777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BD74879" w14:textId="77777777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96265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B1-K1-W5</w:t>
            </w:r>
          </w:p>
          <w:p w14:paraId="35062133" w14:textId="1AD4CC83" w:rsidR="00F12DFC" w:rsidRDefault="00F12DFC" w:rsidP="00F12DFC">
            <w:pPr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681537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2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Reageert op onvoorziene en crisissituaties </w:t>
            </w:r>
          </w:p>
          <w:p w14:paraId="390C9167" w14:textId="77777777" w:rsidR="00F12DFC" w:rsidRDefault="00F12DFC" w:rsidP="00F12DFC">
            <w:pPr>
              <w:suppressAutoHyphens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0A06C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Reageert op onvoorziene en crisissituaties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8E1878" w14:textId="2BE17364" w:rsidR="00F12DFC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</w:pPr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 xml:space="preserve">Eis: </w:t>
            </w:r>
            <w:proofErr w:type="spellStart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vold</w:t>
            </w:r>
            <w:proofErr w:type="spellEnd"/>
            <w:r w:rsidRPr="005C561E">
              <w:rPr>
                <w:rFonts w:ascii="Calibri" w:hAnsi="Calibri" w:cs="Arial"/>
                <w:b/>
                <w:color w:val="E36C0A" w:themeColor="accent6" w:themeShade="B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E31BEF" w14:textId="77777777" w:rsidR="00F12DFC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B1-K1-W6</w:t>
            </w:r>
          </w:p>
          <w:p w14:paraId="20CE32D3" w14:textId="4E0ECD34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64DA3C4" w14:textId="20334C9D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904688" w14:textId="641343C4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Draagt bij aan een veilige situatie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EEAF51" w14:textId="0ACFC444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2C2873" w14:paraId="452C0CF7" w14:textId="77777777" w:rsidTr="00A803A8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D7A1E" w14:textId="765A0288" w:rsidR="00F12DFC" w:rsidRDefault="00F12DFC" w:rsidP="00F12DFC">
            <w:pPr>
              <w:suppressAutoHyphens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2AEB6" w14:textId="04967AD2" w:rsidR="00F12DFC" w:rsidRDefault="00F12DFC" w:rsidP="00F12DFC">
            <w:pPr>
              <w:suppressAutoHyphens/>
              <w:rPr>
                <w:rFonts w:ascii="Calibri" w:hAnsi="Calibri" w:cs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53F7B" w14:textId="593BC3D2" w:rsidR="00F12DFC" w:rsidRDefault="00F12DFC" w:rsidP="00F12D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5E10FF" w14:textId="77777777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711079" w14:textId="42FD381A" w:rsidR="00F12DFC" w:rsidRPr="00D772A4" w:rsidRDefault="00F12DFC" w:rsidP="00F12D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F1C4E" w14:textId="5FDF0BAD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 xml:space="preserve">B1-K1-W7 </w:t>
            </w:r>
          </w:p>
          <w:p w14:paraId="1D91D40A" w14:textId="77777777" w:rsidR="00F12DFC" w:rsidRPr="003D60CD" w:rsidRDefault="00F12DFC" w:rsidP="00F12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0548D" w14:textId="59B48581" w:rsidR="00F12DFC" w:rsidRPr="003D60CD" w:rsidRDefault="00F12DFC" w:rsidP="00F12DFC">
            <w:pPr>
              <w:widowControl w:val="0"/>
              <w:tabs>
                <w:tab w:val="left" w:pos="134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0CD">
              <w:rPr>
                <w:rFonts w:asciiTheme="minorHAnsi" w:hAnsiTheme="minorHAnsi" w:cstheme="minorHAnsi"/>
                <w:sz w:val="16"/>
                <w:szCs w:val="16"/>
              </w:rPr>
              <w:t>Voert eenvoudige onderhouds- en herstelwerkzaamheden uit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8AC05" w14:textId="5E0423D2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  <w:tr w:rsidR="00F12DFC" w:rsidRPr="004F1783" w14:paraId="6179C917" w14:textId="77777777" w:rsidTr="00A803A8">
        <w:trPr>
          <w:trHeight w:val="300"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65F99" w14:textId="004989A8" w:rsidR="00F12DFC" w:rsidRPr="00A803A8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LB-deel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4E1E97" w14:textId="2C77CF60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proofErr w:type="spellStart"/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Toetsresultatenoverzicht</w:t>
            </w:r>
            <w:proofErr w:type="spellEnd"/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Leerjaar 1  en 2 (ingevuld tot aan moment van stoppen)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F84E90" w14:textId="6BA6D7D5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Eis: aanwezig/voldoende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EABDA1" w14:textId="0442587E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545A57D2" w14:textId="77777777" w:rsidTr="0042619C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78E9F2" w14:textId="7A78A3CF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B3B951" w14:textId="5D5AECFC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SLB Aftekenkaart Leerjaar 1 en 2 (ingevuld tot aan moment van stoppen)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D90814" w14:textId="78633823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aanwezig/voldoende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7D52F" w14:textId="00A88DF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4E33A746" w14:textId="77777777" w:rsidTr="0042619C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8D903A" w14:textId="3188F8A9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E2B659" w14:textId="15914248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Burgerschap Aftekenkaart Leerjaar 1 en 2 (ingevuld tot aan moment van stoppen)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7A2D6D" w14:textId="39BBF788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aanwezig/voldoende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2D982B" w14:textId="6DD4BE31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3CF8B7D9" w14:textId="77777777" w:rsidTr="00784806">
        <w:trPr>
          <w:trHeight w:val="300"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B37D8E" w14:textId="24A87672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TR-deel</w:t>
            </w:r>
          </w:p>
          <w:p w14:paraId="5AE486FA" w14:textId="53B176DA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  <w:p w14:paraId="0C1B0F39" w14:textId="30695368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  <w:p w14:paraId="6D15017B" w14:textId="5D480EB6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6C1EB" w14:textId="7D2F1ABF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Centraal examen Nederlands lezen/luisteren 2F (weging 50%)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A467E" w14:textId="7AF87AA0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gemiddeld min. cijfer 5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5EF564" w14:textId="4A471975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2BAD8747" w14:textId="77777777" w:rsidTr="00784806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7C4647" w14:textId="5D1DBD16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0DA78" w14:textId="726C92C2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Instellingsexamen schrijven (weging 25 %)</w:t>
            </w: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EA3523" w14:textId="77777777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5702F" w14:textId="5D7BD378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201F9ECD" w14:textId="77777777" w:rsidTr="00784806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CAAAD" w14:textId="44271065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52C5C42" w14:textId="62E3F005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Instellingsexamen spreken/gesprekken</w:t>
            </w:r>
            <w:r w:rsidRPr="00D00AA8">
              <w:rPr>
                <w:rFonts w:ascii="Calibri" w:hAnsi="Calibri" w:cs="Arial"/>
                <w:i/>
                <w:sz w:val="20"/>
                <w:szCs w:val="20"/>
                <w:lang w:eastAsia="ar-SA"/>
              </w:rPr>
              <w:t xml:space="preserve"> </w:t>
            </w: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(weging 25 %)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DC064D" w14:textId="77777777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EA85E5" w14:textId="4EBDD011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2787D6C0" w14:textId="77777777" w:rsidTr="00B65FE3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FA5D4" w14:textId="6252661C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D99733" w14:textId="6FA60294" w:rsidR="00F12DFC" w:rsidRPr="00D00AA8" w:rsidRDefault="00F12DFC" w:rsidP="00F12DFC">
            <w:pPr>
              <w:suppressAutoHyphens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Centraal examen rekenen 2F: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8A498F" w14:textId="75BA1132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examen gedaan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34B81B" w14:textId="3F565FCD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572E94B0" w14:textId="77777777" w:rsidTr="00A803A8">
        <w:trPr>
          <w:trHeight w:val="300"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2E94AD" w14:textId="541EDECE" w:rsidR="00F12DFC" w:rsidRPr="00A803A8" w:rsidRDefault="00F12DFC" w:rsidP="00F12DFC">
            <w:pPr>
              <w:widowControl w:val="0"/>
              <w:ind w:right="480"/>
              <w:rPr>
                <w:rFonts w:ascii="Calibri" w:hAnsi="Calibri" w:cs="Cambria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BPV-deel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2E94AE" w14:textId="1598F643" w:rsidR="00F12DFC" w:rsidRPr="00D00AA8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ar-SA"/>
              </w:rPr>
              <w:t>BPVo</w:t>
            </w:r>
            <w:proofErr w:type="spellEnd"/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in DB/HZW-erkende instelling</w:t>
            </w: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ar-SA"/>
              </w:rPr>
              <w:t>crebonummer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25498)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C140A7" w14:textId="276EDF9E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Ja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FD824F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572E94AF" w14:textId="26EFAF25" w:rsidR="00F12DFC" w:rsidRPr="00F93D14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93D14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…………</w:t>
            </w:r>
            <w:r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..</w:t>
            </w:r>
            <w:r w:rsidRPr="00F93D14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F12DFC" w:rsidRPr="004F1783" w14:paraId="7FAB9BF2" w14:textId="77777777" w:rsidTr="00A803A8">
        <w:trPr>
          <w:trHeight w:val="300"/>
          <w:jc w:val="center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1A3" w14:textId="77777777" w:rsidR="00F12DFC" w:rsidRPr="00A803A8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FB0BFE" w14:textId="3AF01202" w:rsidR="00F12DFC" w:rsidRPr="00D00AA8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Aantal BPV-uren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07D9D4" w14:textId="29F47097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Min. 540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8663EF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433C6997" w14:textId="577B942B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…………..</w:t>
            </w:r>
          </w:p>
        </w:tc>
      </w:tr>
      <w:tr w:rsidR="00F12DFC" w:rsidRPr="004F1783" w14:paraId="572E94B4" w14:textId="77777777" w:rsidTr="00F12DFC">
        <w:trPr>
          <w:trHeight w:val="195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B1" w14:textId="77777777" w:rsidR="00F12DFC" w:rsidRPr="00A803A8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B2" w14:textId="11146BE3" w:rsidR="00F12DFC" w:rsidRPr="00D00AA8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D00AA8">
              <w:rPr>
                <w:rFonts w:ascii="Calibri" w:hAnsi="Calibri" w:cs="Arial"/>
                <w:sz w:val="20"/>
                <w:szCs w:val="20"/>
                <w:lang w:eastAsia="ar-SA"/>
              </w:rPr>
              <w:t>Beroepshouding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3B70B" w14:textId="758302CC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Eis: Min. </w:t>
            </w:r>
            <w:proofErr w:type="spellStart"/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vold</w:t>
            </w:r>
            <w:proofErr w:type="spellEnd"/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. op niv. 2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6F52D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572E94B3" w14:textId="4EC906BD" w:rsidR="00F12DFC" w:rsidRPr="00F93D14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93D14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………......</w:t>
            </w:r>
          </w:p>
        </w:tc>
      </w:tr>
      <w:tr w:rsidR="00F12DFC" w:rsidRPr="004F1783" w14:paraId="1C1F8D5F" w14:textId="77777777" w:rsidTr="00F12DFC">
        <w:trPr>
          <w:trHeight w:val="195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011D7" w14:textId="54DD7471" w:rsidR="00F12DFC" w:rsidRPr="00A803A8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Keuzedeel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0F991" w14:textId="45BB106A" w:rsidR="00F12DFC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Naam: </w:t>
            </w:r>
          </w:p>
          <w:p w14:paraId="78E941A4" w14:textId="6A76EAF7" w:rsidR="00F12DFC" w:rsidRPr="00D00AA8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816EF" w14:textId="56A7A6B5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C561E"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>Eis: min. 480 SBU KZD</w:t>
            </w:r>
            <w:r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+ examen gedaan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48719" w14:textId="15D62F33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79D14F3E" w14:textId="77777777" w:rsidTr="00F12DFC">
        <w:trPr>
          <w:trHeight w:val="195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68C27" w14:textId="7B4FC671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Keuzedeel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F8754" w14:textId="77777777" w:rsidR="00F12DFC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sz w:val="20"/>
                <w:szCs w:val="20"/>
                <w:lang w:eastAsia="ar-SA"/>
              </w:rPr>
              <w:t>Naam:</w:t>
            </w:r>
          </w:p>
          <w:p w14:paraId="3B8B8145" w14:textId="7EED55BF" w:rsidR="00F12DFC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B0A62" w14:textId="77777777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A3508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F12DFC" w:rsidRPr="004F1783" w14:paraId="7AAED027" w14:textId="77777777" w:rsidTr="00F12DFC">
        <w:trPr>
          <w:trHeight w:val="195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D5EA4" w14:textId="4B3A9E23" w:rsidR="00F12DFC" w:rsidRDefault="00F12DFC" w:rsidP="00F12DFC">
            <w:pPr>
              <w:widowControl w:val="0"/>
              <w:ind w:right="48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 xml:space="preserve">Keuzedeel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8C67D" w14:textId="77777777" w:rsidR="00F12DFC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Naam: </w:t>
            </w:r>
          </w:p>
          <w:p w14:paraId="14947A18" w14:textId="13B5E617" w:rsidR="00F12DFC" w:rsidRDefault="00F12DFC" w:rsidP="00F12DFC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AD42" w14:textId="77777777" w:rsidR="00F12DFC" w:rsidRPr="005C561E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F7BD8" w14:textId="77777777" w:rsidR="00F12DFC" w:rsidRDefault="00F12DFC" w:rsidP="00F12DFC">
            <w:pPr>
              <w:widowControl w:val="0"/>
              <w:tabs>
                <w:tab w:val="left" w:pos="1345"/>
              </w:tabs>
              <w:rPr>
                <w:rFonts w:ascii="Calibri" w:hAnsi="Calibri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572E94B5" w14:textId="233D5090" w:rsidR="00167461" w:rsidRDefault="00167461" w:rsidP="00A26FEF">
      <w:pPr>
        <w:suppressAutoHyphens/>
        <w:rPr>
          <w:rFonts w:ascii="Calibri" w:hAnsi="Calibri" w:cs="Arial"/>
          <w:b/>
          <w:color w:val="632423" w:themeColor="accent2" w:themeShade="80"/>
          <w:szCs w:val="22"/>
          <w:lang w:eastAsia="ar-SA"/>
        </w:rPr>
      </w:pPr>
    </w:p>
    <w:p w14:paraId="52B1EAB4" w14:textId="77777777" w:rsidR="003D60CD" w:rsidRPr="002C2873" w:rsidRDefault="003D60CD" w:rsidP="003D6D55">
      <w:pPr>
        <w:rPr>
          <w:vanish/>
          <w:color w:val="E36C0A" w:themeColor="accent6" w:themeShade="BF"/>
          <w:sz w:val="20"/>
          <w:szCs w:val="20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6188"/>
      </w:tblGrid>
      <w:tr w:rsidR="00A26FEF" w:rsidRPr="004045FC" w14:paraId="572E94C6" w14:textId="77777777" w:rsidTr="003D60CD">
        <w:trPr>
          <w:trHeight w:val="300"/>
          <w:jc w:val="center"/>
        </w:trPr>
        <w:tc>
          <w:tcPr>
            <w:tcW w:w="10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C3" w14:textId="22A93D8F" w:rsidR="004045FC" w:rsidRDefault="00A26FEF" w:rsidP="004045FC">
            <w:pPr>
              <w:suppressAutoHyphens/>
              <w:rPr>
                <w:rFonts w:ascii="Calibri" w:hAnsi="Calibri" w:cs="Arial"/>
                <w:szCs w:val="22"/>
                <w:lang w:eastAsia="ar-SA"/>
              </w:rPr>
            </w:pPr>
            <w:r w:rsidRPr="002C2873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>Besluit:</w:t>
            </w:r>
            <w:r w:rsidR="004F1783" w:rsidRPr="004045FC">
              <w:rPr>
                <w:rFonts w:ascii="Calibri" w:hAnsi="Calibri" w:cs="Arial"/>
                <w:b/>
                <w:color w:val="632423" w:themeColor="accent2" w:themeShade="80"/>
                <w:szCs w:val="22"/>
                <w:lang w:eastAsia="ar-SA"/>
              </w:rPr>
              <w:t xml:space="preserve"> </w:t>
            </w:r>
            <w:r w:rsidRPr="004045FC">
              <w:rPr>
                <w:rFonts w:ascii="Calibri" w:hAnsi="Calibri" w:cs="Arial"/>
                <w:szCs w:val="22"/>
                <w:lang w:eastAsia="ar-SA"/>
              </w:rPr>
              <w:t xml:space="preserve">De student komt </w:t>
            </w:r>
            <w:r w:rsidRPr="002C2873">
              <w:rPr>
                <w:rFonts w:ascii="Calibri" w:hAnsi="Calibri" w:cs="Arial"/>
                <w:b/>
                <w:color w:val="E36C0A" w:themeColor="accent6" w:themeShade="BF"/>
                <w:szCs w:val="22"/>
                <w:lang w:eastAsia="ar-SA"/>
              </w:rPr>
              <w:t>wel / niet</w:t>
            </w:r>
            <w:r w:rsidRPr="002C2873">
              <w:rPr>
                <w:rFonts w:ascii="Calibri" w:hAnsi="Calibri" w:cs="Arial"/>
                <w:color w:val="E36C0A" w:themeColor="accent6" w:themeShade="BF"/>
                <w:szCs w:val="22"/>
                <w:lang w:eastAsia="ar-SA"/>
              </w:rPr>
              <w:t xml:space="preserve"> </w:t>
            </w:r>
            <w:r w:rsidRPr="004045FC">
              <w:rPr>
                <w:rFonts w:ascii="Calibri" w:hAnsi="Calibri" w:cs="Arial"/>
                <w:szCs w:val="22"/>
                <w:lang w:eastAsia="ar-SA"/>
              </w:rPr>
              <w:t xml:space="preserve">in aanmerking voor het </w:t>
            </w:r>
            <w:r w:rsidR="003956E7">
              <w:rPr>
                <w:rFonts w:ascii="Calibri" w:hAnsi="Calibri" w:cs="Arial"/>
                <w:szCs w:val="22"/>
                <w:lang w:eastAsia="ar-SA"/>
              </w:rPr>
              <w:t>DB/</w:t>
            </w:r>
            <w:r w:rsidRPr="004045FC">
              <w:rPr>
                <w:rFonts w:ascii="Calibri" w:hAnsi="Calibri" w:cs="Arial"/>
                <w:szCs w:val="22"/>
                <w:lang w:eastAsia="ar-SA"/>
              </w:rPr>
              <w:t>HZW-diploma.</w:t>
            </w:r>
            <w:r w:rsidR="004F1783" w:rsidRPr="004045FC">
              <w:rPr>
                <w:rFonts w:ascii="Calibri" w:hAnsi="Calibri" w:cs="Arial"/>
                <w:szCs w:val="22"/>
                <w:lang w:eastAsia="ar-SA"/>
              </w:rPr>
              <w:t xml:space="preserve"> </w:t>
            </w:r>
          </w:p>
          <w:p w14:paraId="572E94C4" w14:textId="77777777" w:rsidR="004045FC" w:rsidRDefault="00A26FEF" w:rsidP="004045FC">
            <w:pPr>
              <w:suppressAutoHyphens/>
              <w:rPr>
                <w:rFonts w:ascii="Calibri" w:hAnsi="Calibri" w:cs="Arial"/>
                <w:szCs w:val="22"/>
                <w:lang w:eastAsia="ar-SA"/>
              </w:rPr>
            </w:pPr>
            <w:r w:rsidRPr="004045FC">
              <w:rPr>
                <w:rFonts w:ascii="Calibri" w:hAnsi="Calibri" w:cs="Arial"/>
                <w:szCs w:val="22"/>
                <w:lang w:eastAsia="ar-SA"/>
              </w:rPr>
              <w:t xml:space="preserve">Hiervoor is vereist dat uit de controle van het examendossier blijkt dat de student </w:t>
            </w:r>
            <w:r w:rsidR="004045FC" w:rsidRPr="004045FC">
              <w:rPr>
                <w:rFonts w:ascii="Calibri" w:hAnsi="Calibri" w:cs="Arial"/>
                <w:szCs w:val="22"/>
                <w:lang w:eastAsia="ar-SA"/>
              </w:rPr>
              <w:t>voldaan heeft aan</w:t>
            </w:r>
            <w:r w:rsidRPr="004045FC">
              <w:rPr>
                <w:rFonts w:ascii="Calibri" w:hAnsi="Calibri" w:cs="Arial"/>
                <w:szCs w:val="22"/>
                <w:lang w:eastAsia="ar-SA"/>
              </w:rPr>
              <w:t xml:space="preserve"> </w:t>
            </w:r>
            <w:r w:rsidR="004045FC" w:rsidRPr="004045FC">
              <w:rPr>
                <w:rFonts w:ascii="Calibri" w:hAnsi="Calibri" w:cs="Arial"/>
                <w:szCs w:val="22"/>
                <w:lang w:eastAsia="ar-SA"/>
              </w:rPr>
              <w:t xml:space="preserve">de </w:t>
            </w:r>
          </w:p>
          <w:p w14:paraId="572E94C5" w14:textId="5AECC04E" w:rsidR="00A26FEF" w:rsidRPr="004045FC" w:rsidRDefault="004045FC" w:rsidP="004045FC">
            <w:pPr>
              <w:suppressAutoHyphens/>
              <w:rPr>
                <w:rFonts w:ascii="Calibri" w:hAnsi="Calibri" w:cs="Arial"/>
                <w:b/>
                <w:bCs/>
                <w:color w:val="F79646"/>
                <w:szCs w:val="22"/>
              </w:rPr>
            </w:pPr>
            <w:r w:rsidRPr="004045FC">
              <w:rPr>
                <w:rFonts w:ascii="Calibri" w:hAnsi="Calibri" w:cs="Arial"/>
                <w:szCs w:val="22"/>
                <w:lang w:eastAsia="ar-SA"/>
              </w:rPr>
              <w:t>slaag-/</w:t>
            </w:r>
            <w:proofErr w:type="spellStart"/>
            <w:r w:rsidRPr="004045FC">
              <w:rPr>
                <w:rFonts w:ascii="Calibri" w:hAnsi="Calibri" w:cs="Arial"/>
                <w:szCs w:val="22"/>
                <w:lang w:eastAsia="ar-SA"/>
              </w:rPr>
              <w:t>zakeis</w:t>
            </w:r>
            <w:proofErr w:type="spellEnd"/>
            <w:r w:rsidRPr="004045FC">
              <w:rPr>
                <w:rFonts w:ascii="Calibri" w:hAnsi="Calibri" w:cs="Arial"/>
                <w:szCs w:val="22"/>
                <w:lang w:eastAsia="ar-SA"/>
              </w:rPr>
              <w:t xml:space="preserve"> van </w:t>
            </w:r>
            <w:r w:rsidR="00A26FEF" w:rsidRPr="004045FC">
              <w:rPr>
                <w:rFonts w:ascii="Calibri" w:hAnsi="Calibri" w:cs="Arial"/>
                <w:szCs w:val="22"/>
                <w:lang w:eastAsia="ar-SA"/>
              </w:rPr>
              <w:t>alle bovenstaande examenonderdelen</w:t>
            </w:r>
            <w:r w:rsidR="005C561E">
              <w:rPr>
                <w:rFonts w:ascii="Calibri" w:hAnsi="Calibri" w:cs="Arial"/>
                <w:szCs w:val="22"/>
                <w:lang w:eastAsia="ar-SA"/>
              </w:rPr>
              <w:t>/diplomeringsverplichtingen</w:t>
            </w:r>
            <w:r w:rsidRPr="004045FC">
              <w:rPr>
                <w:rFonts w:ascii="Calibri" w:hAnsi="Calibri" w:cs="Arial"/>
                <w:szCs w:val="22"/>
                <w:lang w:eastAsia="ar-SA"/>
              </w:rPr>
              <w:t>.</w:t>
            </w:r>
          </w:p>
        </w:tc>
      </w:tr>
      <w:tr w:rsidR="002C2873" w:rsidRPr="002C2873" w14:paraId="572E94CB" w14:textId="77777777" w:rsidTr="003D60CD">
        <w:trPr>
          <w:trHeight w:val="585"/>
          <w:jc w:val="center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E94C7" w14:textId="77777777" w:rsidR="00A26FEF" w:rsidRPr="002C2873" w:rsidRDefault="00A26FEF" w:rsidP="003D6D55">
            <w:pPr>
              <w:widowControl w:val="0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>Datum controle examendossier:</w:t>
            </w:r>
          </w:p>
          <w:p w14:paraId="572E94C8" w14:textId="77777777" w:rsidR="00A26FEF" w:rsidRPr="002C2873" w:rsidRDefault="00A26FEF" w:rsidP="003D6D55">
            <w:pPr>
              <w:widowControl w:val="0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94C9" w14:textId="77777777" w:rsidR="00A26FEF" w:rsidRPr="002C2873" w:rsidRDefault="00A26FEF" w:rsidP="003D6D55">
            <w:pPr>
              <w:widowControl w:val="0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 xml:space="preserve">Handtekening medewerker </w:t>
            </w:r>
            <w:proofErr w:type="spellStart"/>
            <w:r w:rsidRPr="002C2873"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  <w:t>examenbureau</w:t>
            </w:r>
            <w:proofErr w:type="spellEnd"/>
          </w:p>
          <w:p w14:paraId="572E94CA" w14:textId="77777777" w:rsidR="00A26FEF" w:rsidRPr="002C2873" w:rsidRDefault="00A26FEF" w:rsidP="003D6D55">
            <w:pPr>
              <w:widowControl w:val="0"/>
              <w:ind w:right="480"/>
              <w:rPr>
                <w:rFonts w:ascii="Calibri" w:hAnsi="Calibri" w:cs="Arial"/>
                <w:b/>
                <w:bCs/>
                <w:color w:val="E36C0A" w:themeColor="accent6" w:themeShade="BF"/>
                <w:szCs w:val="22"/>
              </w:rPr>
            </w:pPr>
          </w:p>
        </w:tc>
      </w:tr>
    </w:tbl>
    <w:p w14:paraId="572E955D" w14:textId="1169CC79" w:rsidR="00C273F6" w:rsidRPr="002C2873" w:rsidRDefault="00C273F6" w:rsidP="002C2873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</w:pP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1"/>
          <w:sz w:val="24"/>
          <w:lang w:eastAsia="en-US"/>
        </w:rPr>
        <w:lastRenderedPageBreak/>
        <w:t>Kwalificatiedossier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 </w:t>
      </w:r>
      <w:r w:rsidR="00EB756C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Dienstverlening Profiel 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Helpende 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1"/>
          <w:sz w:val="24"/>
          <w:lang w:eastAsia="en-US"/>
        </w:rPr>
        <w:t>Zorg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 &amp;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5"/>
          <w:sz w:val="24"/>
          <w:lang w:eastAsia="en-US"/>
        </w:rPr>
        <w:t xml:space="preserve"> 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2"/>
          <w:sz w:val="24"/>
          <w:lang w:eastAsia="en-US"/>
        </w:rPr>
        <w:t>Welzijn,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 geldig </w:t>
      </w: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1"/>
          <w:sz w:val="24"/>
          <w:lang w:eastAsia="en-US"/>
        </w:rPr>
        <w:t>vanaf</w:t>
      </w:r>
      <w:r w:rsidR="00EB756C"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  <w:t xml:space="preserve"> 1 augustus 2016</w:t>
      </w:r>
    </w:p>
    <w:p w14:paraId="572E9560" w14:textId="77777777" w:rsidR="00C273F6" w:rsidRPr="00C273F6" w:rsidRDefault="00C273F6" w:rsidP="00C273F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029FDCD3" w14:textId="77777777" w:rsidR="005C50DF" w:rsidRPr="003956E7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36C0A" w:themeColor="accent6" w:themeShade="BF"/>
          <w:sz w:val="24"/>
        </w:rPr>
      </w:pPr>
      <w:bookmarkStart w:id="1" w:name="3._Overzicht_van_het_kwalificatiedossier"/>
      <w:bookmarkStart w:id="2" w:name="bookmark0"/>
      <w:bookmarkEnd w:id="1"/>
      <w:bookmarkEnd w:id="2"/>
      <w:r w:rsidRPr="003956E7">
        <w:rPr>
          <w:rFonts w:asciiTheme="minorHAnsi" w:hAnsiTheme="minorHAnsi" w:cstheme="minorHAnsi"/>
          <w:b/>
          <w:bCs/>
          <w:color w:val="E36C0A" w:themeColor="accent6" w:themeShade="BF"/>
          <w:sz w:val="24"/>
        </w:rPr>
        <w:t>Basisdeel</w:t>
      </w:r>
    </w:p>
    <w:p w14:paraId="49E7441F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EB756C">
        <w:rPr>
          <w:rFonts w:asciiTheme="minorHAnsi" w:hAnsiTheme="minorHAnsi" w:cstheme="minorHAnsi"/>
          <w:color w:val="000000"/>
          <w:sz w:val="24"/>
        </w:rPr>
        <w:t>De gemeenschappelijke kerntaken en werkprocessen voor het gehele kwalificatiedossier zijn de volgende:</w:t>
      </w:r>
    </w:p>
    <w:p w14:paraId="0AE2E00B" w14:textId="56884DD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EB756C">
        <w:rPr>
          <w:rFonts w:asciiTheme="minorHAnsi" w:hAnsiTheme="minorHAnsi" w:cstheme="minorHAnsi"/>
          <w:color w:val="000000"/>
          <w:sz w:val="24"/>
        </w:rPr>
        <w:t>B1-K1 Voert dienstverlenende</w:t>
      </w:r>
      <w:r w:rsidR="00EB756C" w:rsidRPr="00EB756C">
        <w:rPr>
          <w:rFonts w:asciiTheme="minorHAnsi" w:hAnsiTheme="minorHAnsi" w:cstheme="minorHAnsi"/>
          <w:color w:val="000000"/>
          <w:sz w:val="24"/>
        </w:rPr>
        <w:t xml:space="preserve"> </w:t>
      </w:r>
      <w:r w:rsidRPr="00EB756C">
        <w:rPr>
          <w:rFonts w:asciiTheme="minorHAnsi" w:hAnsiTheme="minorHAnsi" w:cstheme="minorHAnsi"/>
          <w:color w:val="000000"/>
          <w:sz w:val="24"/>
        </w:rPr>
        <w:t>werkzaamheden uit</w:t>
      </w:r>
    </w:p>
    <w:p w14:paraId="3CB9C2C3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B1-K1-W1 Bereidt werkzaamheden voor en stemt af</w:t>
      </w:r>
    </w:p>
    <w:p w14:paraId="3D719898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B1-K1-W2 Maakt ruimtes gebruiksklaar</w:t>
      </w:r>
    </w:p>
    <w:p w14:paraId="49F7CC52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B1-K1-W3 Treedt op als aanspreekpunt</w:t>
      </w:r>
    </w:p>
    <w:p w14:paraId="42663C1B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B1-K1-W4 Voert eenvoudige administratieve werkzaamheden uit</w:t>
      </w:r>
    </w:p>
    <w:p w14:paraId="671CBB3D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B1-K1-W5 Assisteert bij voorraadbeheer</w:t>
      </w:r>
    </w:p>
    <w:p w14:paraId="5447EE6C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B1-K1-W6 Draagt bij aan een veilige situatie</w:t>
      </w:r>
    </w:p>
    <w:p w14:paraId="1E807DCC" w14:textId="40EA405F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B1-K1-W7 Voert eenvoudige onderhouds- en</w:t>
      </w:r>
      <w:r w:rsidR="00EB756C">
        <w:rPr>
          <w:rFonts w:asciiTheme="minorHAnsi" w:hAnsiTheme="minorHAnsi" w:cstheme="minorHAnsi"/>
          <w:color w:val="818181"/>
          <w:sz w:val="24"/>
        </w:rPr>
        <w:t xml:space="preserve"> </w:t>
      </w:r>
      <w:r w:rsidRPr="00EB756C">
        <w:rPr>
          <w:rFonts w:asciiTheme="minorHAnsi" w:hAnsiTheme="minorHAnsi" w:cstheme="minorHAnsi"/>
          <w:color w:val="818181"/>
          <w:sz w:val="24"/>
        </w:rPr>
        <w:t>herstelwerkzaamheden uit</w:t>
      </w:r>
    </w:p>
    <w:p w14:paraId="4266D074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B1-K1-W8 Voert werkzaamheden uit gericht op voeding</w:t>
      </w:r>
    </w:p>
    <w:p w14:paraId="7D57C7B5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B1-K1-W9 Evalueert de werkzaamheden</w:t>
      </w:r>
    </w:p>
    <w:p w14:paraId="3D605B38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2B95553B" w14:textId="78D797AC" w:rsidR="005C50DF" w:rsidRPr="003956E7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36C0A" w:themeColor="accent6" w:themeShade="BF"/>
          <w:sz w:val="24"/>
        </w:rPr>
      </w:pPr>
      <w:r w:rsidRPr="003956E7">
        <w:rPr>
          <w:rFonts w:asciiTheme="minorHAnsi" w:hAnsiTheme="minorHAnsi" w:cstheme="minorHAnsi"/>
          <w:b/>
          <w:bCs/>
          <w:color w:val="E36C0A" w:themeColor="accent6" w:themeShade="BF"/>
          <w:sz w:val="24"/>
        </w:rPr>
        <w:t>Profieldeel</w:t>
      </w:r>
      <w:r w:rsidR="00EB756C" w:rsidRPr="003956E7">
        <w:rPr>
          <w:rFonts w:asciiTheme="minorHAnsi" w:hAnsiTheme="minorHAnsi" w:cstheme="minorHAnsi"/>
          <w:b/>
          <w:bCs/>
          <w:color w:val="E36C0A" w:themeColor="accent6" w:themeShade="BF"/>
          <w:sz w:val="24"/>
        </w:rPr>
        <w:t xml:space="preserve"> P2</w:t>
      </w:r>
    </w:p>
    <w:p w14:paraId="1AF37042" w14:textId="7B1EB366" w:rsidR="005C50DF" w:rsidRPr="00EB756C" w:rsidRDefault="00EB756C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EB756C">
        <w:rPr>
          <w:rFonts w:asciiTheme="minorHAnsi" w:hAnsiTheme="minorHAnsi" w:cstheme="minorHAnsi"/>
          <w:color w:val="000000"/>
          <w:sz w:val="24"/>
        </w:rPr>
        <w:t xml:space="preserve">Het profiel </w:t>
      </w:r>
      <w:r>
        <w:rPr>
          <w:rFonts w:asciiTheme="minorHAnsi" w:hAnsiTheme="minorHAnsi" w:cstheme="minorHAnsi"/>
          <w:color w:val="000000"/>
          <w:sz w:val="24"/>
        </w:rPr>
        <w:t xml:space="preserve">P2 </w:t>
      </w:r>
      <w:r w:rsidRPr="00EB756C">
        <w:rPr>
          <w:rFonts w:asciiTheme="minorHAnsi" w:hAnsiTheme="minorHAnsi" w:cstheme="minorHAnsi"/>
          <w:color w:val="000000"/>
          <w:sz w:val="24"/>
        </w:rPr>
        <w:t xml:space="preserve">Helpende Zorg en Welzijn </w:t>
      </w:r>
      <w:r w:rsidR="005C50DF" w:rsidRPr="00EB756C">
        <w:rPr>
          <w:rFonts w:asciiTheme="minorHAnsi" w:hAnsiTheme="minorHAnsi" w:cstheme="minorHAnsi"/>
          <w:color w:val="000000"/>
          <w:sz w:val="24"/>
        </w:rPr>
        <w:t>in dit kwalificatiedossier he</w:t>
      </w:r>
      <w:r w:rsidRPr="00EB756C">
        <w:rPr>
          <w:rFonts w:asciiTheme="minorHAnsi" w:hAnsiTheme="minorHAnsi" w:cstheme="minorHAnsi"/>
          <w:color w:val="000000"/>
          <w:sz w:val="24"/>
        </w:rPr>
        <w:t>eft</w:t>
      </w:r>
      <w:r w:rsidR="005C50DF" w:rsidRPr="00EB756C">
        <w:rPr>
          <w:rFonts w:asciiTheme="minorHAnsi" w:hAnsiTheme="minorHAnsi" w:cstheme="minorHAnsi"/>
          <w:color w:val="000000"/>
          <w:sz w:val="24"/>
        </w:rPr>
        <w:t xml:space="preserve"> de volgende (specifieke) kerntaken en werkprocessen:</w:t>
      </w:r>
    </w:p>
    <w:p w14:paraId="75421C22" w14:textId="6CB7E9CE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EB756C">
        <w:rPr>
          <w:rFonts w:asciiTheme="minorHAnsi" w:hAnsiTheme="minorHAnsi" w:cstheme="minorHAnsi"/>
          <w:color w:val="000000"/>
          <w:sz w:val="24"/>
        </w:rPr>
        <w:t>P2-K1 Ondersteunt bij dagelijkse</w:t>
      </w:r>
      <w:r w:rsidR="00EB756C" w:rsidRPr="00EB756C">
        <w:rPr>
          <w:rFonts w:asciiTheme="minorHAnsi" w:hAnsiTheme="minorHAnsi" w:cstheme="minorHAnsi"/>
          <w:color w:val="000000"/>
          <w:sz w:val="24"/>
        </w:rPr>
        <w:t xml:space="preserve"> </w:t>
      </w:r>
      <w:r w:rsidRPr="00EB756C">
        <w:rPr>
          <w:rFonts w:asciiTheme="minorHAnsi" w:hAnsiTheme="minorHAnsi" w:cstheme="minorHAnsi"/>
          <w:color w:val="000000"/>
          <w:sz w:val="24"/>
        </w:rPr>
        <w:t>activiteiten in zorg en welzijn</w:t>
      </w:r>
    </w:p>
    <w:p w14:paraId="043E2A1C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P2-K1-W1 Ondersteunt bij wonen en huishouden</w:t>
      </w:r>
    </w:p>
    <w:p w14:paraId="5FE21B0F" w14:textId="77777777" w:rsidR="005C50DF" w:rsidRPr="00EB756C" w:rsidRDefault="005C50DF" w:rsidP="005C50DF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P2-K1-W2 Ondersteunt bij persoonlijke zorg en ADL</w:t>
      </w:r>
    </w:p>
    <w:p w14:paraId="572E95E5" w14:textId="7FD86A4B" w:rsidR="00A26FEF" w:rsidRDefault="005C50DF" w:rsidP="005C561E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  <w:r w:rsidRPr="00EB756C">
        <w:rPr>
          <w:rFonts w:asciiTheme="minorHAnsi" w:hAnsiTheme="minorHAnsi" w:cstheme="minorHAnsi"/>
          <w:color w:val="818181"/>
          <w:sz w:val="24"/>
        </w:rPr>
        <w:t>P2-K1-W3 Assisteert bij de uitvoering van sociale en recreatieve</w:t>
      </w:r>
      <w:r w:rsidR="00EB756C">
        <w:rPr>
          <w:rFonts w:asciiTheme="minorHAnsi" w:hAnsiTheme="minorHAnsi" w:cstheme="minorHAnsi"/>
          <w:color w:val="818181"/>
          <w:sz w:val="24"/>
        </w:rPr>
        <w:t xml:space="preserve"> </w:t>
      </w:r>
      <w:r w:rsidRPr="00EB756C">
        <w:rPr>
          <w:rFonts w:asciiTheme="minorHAnsi" w:hAnsiTheme="minorHAnsi" w:cstheme="minorHAnsi"/>
          <w:color w:val="818181"/>
          <w:sz w:val="24"/>
        </w:rPr>
        <w:t>activiteiten</w:t>
      </w:r>
    </w:p>
    <w:p w14:paraId="2C72BC14" w14:textId="6B0B78B6" w:rsidR="0015190A" w:rsidRDefault="0015190A" w:rsidP="005C561E">
      <w:pPr>
        <w:autoSpaceDE w:val="0"/>
        <w:autoSpaceDN w:val="0"/>
        <w:adjustRightInd w:val="0"/>
        <w:rPr>
          <w:rFonts w:asciiTheme="minorHAnsi" w:hAnsiTheme="minorHAnsi" w:cstheme="minorHAnsi"/>
          <w:color w:val="818181"/>
          <w:sz w:val="24"/>
        </w:rPr>
      </w:pPr>
    </w:p>
    <w:p w14:paraId="505A2CAA" w14:textId="72E2D33C" w:rsidR="00CF580A" w:rsidRPr="002C2873" w:rsidRDefault="00CF580A" w:rsidP="00CF580A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E36C0A" w:themeColor="accent6" w:themeShade="BF"/>
          <w:sz w:val="24"/>
          <w:lang w:eastAsia="en-US"/>
        </w:rPr>
      </w:pPr>
      <w:r w:rsidRPr="002C2873">
        <w:rPr>
          <w:rFonts w:asciiTheme="minorHAnsi" w:eastAsiaTheme="minorHAnsi" w:hAnsiTheme="minorHAnsi" w:cstheme="minorHAnsi"/>
          <w:b/>
          <w:color w:val="E36C0A" w:themeColor="accent6" w:themeShade="BF"/>
          <w:spacing w:val="-1"/>
          <w:sz w:val="24"/>
          <w:lang w:eastAsia="en-US"/>
        </w:rPr>
        <w:t>K</w:t>
      </w:r>
      <w:r>
        <w:rPr>
          <w:rFonts w:asciiTheme="minorHAnsi" w:eastAsiaTheme="minorHAnsi" w:hAnsiTheme="minorHAnsi" w:cstheme="minorHAnsi"/>
          <w:b/>
          <w:color w:val="E36C0A" w:themeColor="accent6" w:themeShade="BF"/>
          <w:spacing w:val="-1"/>
          <w:sz w:val="24"/>
          <w:lang w:eastAsia="en-US"/>
        </w:rPr>
        <w:t>euzedeel Helpende plus</w:t>
      </w:r>
    </w:p>
    <w:p w14:paraId="5B9CBF8E" w14:textId="7C034A25" w:rsidR="00CF580A" w:rsidRPr="00CF580A" w:rsidRDefault="00F12DFC" w:rsidP="005C561E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Uitstromen </w:t>
      </w:r>
      <w:r w:rsidR="00D55FC6">
        <w:rPr>
          <w:rFonts w:asciiTheme="minorHAnsi" w:hAnsiTheme="minorHAnsi" w:cstheme="minorHAnsi"/>
          <w:sz w:val="24"/>
        </w:rPr>
        <w:t>als DB/</w:t>
      </w:r>
      <w:r>
        <w:rPr>
          <w:rFonts w:asciiTheme="minorHAnsi" w:hAnsiTheme="minorHAnsi" w:cstheme="minorHAnsi"/>
          <w:sz w:val="24"/>
        </w:rPr>
        <w:t xml:space="preserve">HZW met het keuzedeel </w:t>
      </w:r>
      <w:r w:rsidR="00CF580A" w:rsidRPr="00CF580A">
        <w:rPr>
          <w:rFonts w:asciiTheme="minorHAnsi" w:hAnsiTheme="minorHAnsi" w:cstheme="minorHAnsi"/>
          <w:sz w:val="24"/>
        </w:rPr>
        <w:t>Helpende plus</w:t>
      </w:r>
      <w:r>
        <w:rPr>
          <w:rFonts w:asciiTheme="minorHAnsi" w:hAnsiTheme="minorHAnsi" w:cstheme="minorHAnsi"/>
          <w:sz w:val="24"/>
        </w:rPr>
        <w:t xml:space="preserve"> kan op twee manieren</w:t>
      </w:r>
      <w:r w:rsidR="00CF580A" w:rsidRPr="00CF580A">
        <w:rPr>
          <w:rFonts w:asciiTheme="minorHAnsi" w:hAnsiTheme="minorHAnsi" w:cstheme="minorHAnsi"/>
          <w:sz w:val="24"/>
        </w:rPr>
        <w:t>:</w:t>
      </w:r>
    </w:p>
    <w:p w14:paraId="3225D888" w14:textId="77777777" w:rsidR="00F12DFC" w:rsidRDefault="00F12DFC" w:rsidP="00F12DFC">
      <w:pPr>
        <w:pStyle w:val="Lijstalinea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 student heeft EX2 (Uitvoeren van persoonlijke verzorging) en EX7/21 (Uitvoeren van verpleegtechnische handelingen) gedaan en behaald.</w:t>
      </w:r>
    </w:p>
    <w:p w14:paraId="790334BD" w14:textId="01EB9296" w:rsidR="00CF580A" w:rsidRPr="00F12DFC" w:rsidRDefault="00F12DFC" w:rsidP="00F12DFC">
      <w:pPr>
        <w:pStyle w:val="Lijstalinea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 hierbij horende </w:t>
      </w:r>
      <w:r w:rsidR="00D55FC6">
        <w:rPr>
          <w:rFonts w:asciiTheme="minorHAnsi" w:hAnsiTheme="minorHAnsi" w:cstheme="minorHAnsi"/>
          <w:sz w:val="24"/>
        </w:rPr>
        <w:t>MzVz-</w:t>
      </w:r>
      <w:r w:rsidR="00CF580A" w:rsidRPr="00F12DFC">
        <w:rPr>
          <w:rFonts w:asciiTheme="minorHAnsi" w:hAnsiTheme="minorHAnsi" w:cstheme="minorHAnsi"/>
          <w:sz w:val="24"/>
        </w:rPr>
        <w:t xml:space="preserve">aftekenkaarten PV en VTH </w:t>
      </w:r>
      <w:r>
        <w:rPr>
          <w:rFonts w:asciiTheme="minorHAnsi" w:hAnsiTheme="minorHAnsi" w:cstheme="minorHAnsi"/>
          <w:sz w:val="24"/>
        </w:rPr>
        <w:t xml:space="preserve">dienen </w:t>
      </w:r>
      <w:r w:rsidR="00CF580A" w:rsidRPr="00F12DFC">
        <w:rPr>
          <w:rFonts w:asciiTheme="minorHAnsi" w:hAnsiTheme="minorHAnsi" w:cstheme="minorHAnsi"/>
          <w:sz w:val="24"/>
        </w:rPr>
        <w:t>als bewijs dat de voor Helpende plus verplichte handelingen zijn afgetekend op school en zoveel mogelijk in de BPV</w:t>
      </w:r>
    </w:p>
    <w:p w14:paraId="657185D1" w14:textId="701194C6" w:rsidR="00CF580A" w:rsidRPr="00F12DFC" w:rsidRDefault="00F12DFC" w:rsidP="00F12DFC">
      <w:pPr>
        <w:pStyle w:val="Lijstalinea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 student doet het </w:t>
      </w:r>
      <w:proofErr w:type="spellStart"/>
      <w:r w:rsidR="00CF580A" w:rsidRPr="00F12DFC">
        <w:rPr>
          <w:rFonts w:asciiTheme="minorHAnsi" w:hAnsiTheme="minorHAnsi" w:cstheme="minorHAnsi"/>
          <w:sz w:val="24"/>
        </w:rPr>
        <w:t>keuzedeelexamen</w:t>
      </w:r>
      <w:proofErr w:type="spellEnd"/>
      <w:r w:rsidR="00CF580A" w:rsidRPr="00F12DFC">
        <w:rPr>
          <w:rFonts w:asciiTheme="minorHAnsi" w:hAnsiTheme="minorHAnsi" w:cstheme="minorHAnsi"/>
          <w:sz w:val="24"/>
        </w:rPr>
        <w:t xml:space="preserve"> Helpende plus </w:t>
      </w:r>
      <w:r>
        <w:rPr>
          <w:rFonts w:asciiTheme="minorHAnsi" w:hAnsiTheme="minorHAnsi" w:cstheme="minorHAnsi"/>
          <w:sz w:val="24"/>
        </w:rPr>
        <w:t xml:space="preserve">voor het diplomeringsmoment. Voorwaarde </w:t>
      </w:r>
      <w:r w:rsidR="00D55FC6">
        <w:rPr>
          <w:rFonts w:asciiTheme="minorHAnsi" w:hAnsiTheme="minorHAnsi" w:cstheme="minorHAnsi"/>
          <w:sz w:val="24"/>
        </w:rPr>
        <w:t xml:space="preserve">voor de GO voor dit examen is </w:t>
      </w:r>
      <w:r>
        <w:rPr>
          <w:rFonts w:asciiTheme="minorHAnsi" w:hAnsiTheme="minorHAnsi" w:cstheme="minorHAnsi"/>
          <w:sz w:val="24"/>
        </w:rPr>
        <w:t xml:space="preserve">dat de </w:t>
      </w:r>
      <w:r w:rsidR="00D55FC6">
        <w:rPr>
          <w:rFonts w:asciiTheme="minorHAnsi" w:hAnsiTheme="minorHAnsi" w:cstheme="minorHAnsi"/>
          <w:sz w:val="24"/>
        </w:rPr>
        <w:t>MzVz-</w:t>
      </w:r>
      <w:r w:rsidR="00CF580A" w:rsidRPr="00F12DFC">
        <w:rPr>
          <w:rFonts w:asciiTheme="minorHAnsi" w:hAnsiTheme="minorHAnsi" w:cstheme="minorHAnsi"/>
          <w:sz w:val="24"/>
        </w:rPr>
        <w:t>aftekenkaarten PV en VTH aantonen dat de voor Helpende plus verplichte handelingen zijn afgetekend op school en zoveel mogelijk in de BPV.</w:t>
      </w:r>
    </w:p>
    <w:p w14:paraId="1309AFCD" w14:textId="77777777" w:rsidR="00CF580A" w:rsidRPr="00CF580A" w:rsidRDefault="00CF580A" w:rsidP="00CF580A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8C163EC" w14:textId="008E1A2C" w:rsidR="00CF580A" w:rsidRPr="00CF580A" w:rsidRDefault="00CF580A" w:rsidP="00CF580A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CF580A">
        <w:rPr>
          <w:rFonts w:asciiTheme="minorHAnsi" w:hAnsiTheme="minorHAnsi" w:cstheme="minorHAnsi"/>
          <w:sz w:val="24"/>
        </w:rPr>
        <w:t>De voor Helpende plus verplichte handelingen zijn:</w:t>
      </w:r>
    </w:p>
    <w:p w14:paraId="31D1A348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Pols meten</w:t>
      </w:r>
    </w:p>
    <w:p w14:paraId="5271CD95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Temperatuur meten axillair, oraal en in het oor</w:t>
      </w:r>
    </w:p>
    <w:p w14:paraId="72E8B175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 xml:space="preserve">Bewustzijn en ademhaling observeren </w:t>
      </w:r>
    </w:p>
    <w:p w14:paraId="63ECB7A8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Microlax toedienen</w:t>
      </w:r>
    </w:p>
    <w:p w14:paraId="0B4EA670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Katheterzak leegmaken en verwisselen</w:t>
      </w:r>
    </w:p>
    <w:p w14:paraId="6353DA92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Condoomkatheter aanbrengen en verwijderen</w:t>
      </w:r>
    </w:p>
    <w:p w14:paraId="668EC70D" w14:textId="4E62EE90" w:rsidR="00CF580A" w:rsidRPr="001F5C13" w:rsidRDefault="00CF580A" w:rsidP="001F5C13">
      <w:pPr>
        <w:pStyle w:val="Lijstaline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Steunkousen aan- en uittrekken</w:t>
      </w:r>
    </w:p>
    <w:p w14:paraId="3AC43869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Medicatie controleren en registreren</w:t>
      </w:r>
    </w:p>
    <w:p w14:paraId="14B4D9E8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Medicatie aanreiken uit uitgiftesysteem/baxtersysteem</w:t>
      </w:r>
    </w:p>
    <w:p w14:paraId="791850E0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Zalven van de huid en ogen</w:t>
      </w:r>
    </w:p>
    <w:p w14:paraId="34E39909" w14:textId="77777777" w:rsidR="00CF580A" w:rsidRPr="001F5C13" w:rsidRDefault="00CF580A" w:rsidP="001F5C1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Ogen, oren en neus druppelen</w:t>
      </w:r>
    </w:p>
    <w:p w14:paraId="4466E74C" w14:textId="1A72CB42" w:rsidR="00CF580A" w:rsidRPr="001F5C13" w:rsidRDefault="00CF580A" w:rsidP="001F5C13">
      <w:pPr>
        <w:pStyle w:val="Lijstaline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1F5C13">
        <w:rPr>
          <w:rFonts w:asciiTheme="minorHAnsi" w:hAnsiTheme="minorHAnsi" w:cstheme="minorHAnsi"/>
          <w:sz w:val="24"/>
        </w:rPr>
        <w:t>Rode wonden verzorgen</w:t>
      </w:r>
    </w:p>
    <w:p w14:paraId="26B6E7D5" w14:textId="63D7BE6A" w:rsidR="0015190A" w:rsidRPr="00CF580A" w:rsidRDefault="0015190A">
      <w:pPr>
        <w:spacing w:after="200" w:line="276" w:lineRule="auto"/>
        <w:rPr>
          <w:rFonts w:asciiTheme="minorHAnsi" w:hAnsiTheme="minorHAnsi" w:cstheme="minorHAnsi"/>
          <w:sz w:val="24"/>
        </w:rPr>
      </w:pPr>
    </w:p>
    <w:sectPr w:rsidR="0015190A" w:rsidRPr="00CF580A" w:rsidSect="004045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46"/>
    <w:multiLevelType w:val="hybridMultilevel"/>
    <w:tmpl w:val="5762D4C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D76D9"/>
    <w:multiLevelType w:val="hybridMultilevel"/>
    <w:tmpl w:val="6910E4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421BC"/>
    <w:multiLevelType w:val="hybridMultilevel"/>
    <w:tmpl w:val="A33CB4E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832C3"/>
    <w:multiLevelType w:val="hybridMultilevel"/>
    <w:tmpl w:val="543E5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E8C"/>
    <w:multiLevelType w:val="hybridMultilevel"/>
    <w:tmpl w:val="684E0706"/>
    <w:lvl w:ilvl="0" w:tplc="8D6282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67FC"/>
    <w:multiLevelType w:val="hybridMultilevel"/>
    <w:tmpl w:val="16D67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D20"/>
    <w:multiLevelType w:val="hybridMultilevel"/>
    <w:tmpl w:val="7A605700"/>
    <w:lvl w:ilvl="0" w:tplc="D5D4E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6E4"/>
    <w:multiLevelType w:val="hybridMultilevel"/>
    <w:tmpl w:val="46E8A114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522B"/>
    <w:multiLevelType w:val="hybridMultilevel"/>
    <w:tmpl w:val="E5F20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698"/>
    <w:multiLevelType w:val="hybridMultilevel"/>
    <w:tmpl w:val="0A244A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0488D"/>
    <w:multiLevelType w:val="hybridMultilevel"/>
    <w:tmpl w:val="13ACFD08"/>
    <w:lvl w:ilvl="0" w:tplc="4F90CC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5C12"/>
    <w:multiLevelType w:val="hybridMultilevel"/>
    <w:tmpl w:val="EF4CF54E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2317"/>
    <w:multiLevelType w:val="hybridMultilevel"/>
    <w:tmpl w:val="A8E27C84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1B31"/>
    <w:multiLevelType w:val="hybridMultilevel"/>
    <w:tmpl w:val="9CDAF4C6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761C0"/>
    <w:multiLevelType w:val="hybridMultilevel"/>
    <w:tmpl w:val="A11E6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F3704"/>
    <w:multiLevelType w:val="hybridMultilevel"/>
    <w:tmpl w:val="89FE53BC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11C1"/>
    <w:multiLevelType w:val="hybridMultilevel"/>
    <w:tmpl w:val="97563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F6E76"/>
    <w:multiLevelType w:val="hybridMultilevel"/>
    <w:tmpl w:val="D1C2A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145E"/>
    <w:multiLevelType w:val="hybridMultilevel"/>
    <w:tmpl w:val="D9229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77EC6"/>
    <w:multiLevelType w:val="hybridMultilevel"/>
    <w:tmpl w:val="2C18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2390"/>
    <w:multiLevelType w:val="hybridMultilevel"/>
    <w:tmpl w:val="E3CC9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15694"/>
    <w:multiLevelType w:val="hybridMultilevel"/>
    <w:tmpl w:val="77380E24"/>
    <w:lvl w:ilvl="0" w:tplc="8B62A9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1"/>
  </w:num>
  <w:num w:numId="19">
    <w:abstractNumId w:val="11"/>
  </w:num>
  <w:num w:numId="20">
    <w:abstractNumId w:val="2"/>
  </w:num>
  <w:num w:numId="21">
    <w:abstractNumId w:val="8"/>
  </w:num>
  <w:num w:numId="22">
    <w:abstractNumId w:val="22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F"/>
    <w:rsid w:val="000A288D"/>
    <w:rsid w:val="00111C11"/>
    <w:rsid w:val="0015190A"/>
    <w:rsid w:val="00167461"/>
    <w:rsid w:val="0017487E"/>
    <w:rsid w:val="00195334"/>
    <w:rsid w:val="001F5C13"/>
    <w:rsid w:val="002C2873"/>
    <w:rsid w:val="002D7D2B"/>
    <w:rsid w:val="0030102A"/>
    <w:rsid w:val="0032272A"/>
    <w:rsid w:val="003956E7"/>
    <w:rsid w:val="003C66EE"/>
    <w:rsid w:val="003D60CD"/>
    <w:rsid w:val="003D6D55"/>
    <w:rsid w:val="004045FC"/>
    <w:rsid w:val="004F1783"/>
    <w:rsid w:val="005264DE"/>
    <w:rsid w:val="005303F5"/>
    <w:rsid w:val="00531063"/>
    <w:rsid w:val="005C50DF"/>
    <w:rsid w:val="005C561E"/>
    <w:rsid w:val="00604BCE"/>
    <w:rsid w:val="00645543"/>
    <w:rsid w:val="00681058"/>
    <w:rsid w:val="006B0AB5"/>
    <w:rsid w:val="00784806"/>
    <w:rsid w:val="00814D1F"/>
    <w:rsid w:val="008C585C"/>
    <w:rsid w:val="00A26FEF"/>
    <w:rsid w:val="00A41E95"/>
    <w:rsid w:val="00A5188B"/>
    <w:rsid w:val="00A54934"/>
    <w:rsid w:val="00A60094"/>
    <w:rsid w:val="00A64457"/>
    <w:rsid w:val="00A72BCF"/>
    <w:rsid w:val="00A803A8"/>
    <w:rsid w:val="00A918F9"/>
    <w:rsid w:val="00A9260B"/>
    <w:rsid w:val="00AB234A"/>
    <w:rsid w:val="00BA7EB7"/>
    <w:rsid w:val="00C01835"/>
    <w:rsid w:val="00C273F6"/>
    <w:rsid w:val="00C52E13"/>
    <w:rsid w:val="00C64FC0"/>
    <w:rsid w:val="00CF580A"/>
    <w:rsid w:val="00D00AA8"/>
    <w:rsid w:val="00D37424"/>
    <w:rsid w:val="00D55FC6"/>
    <w:rsid w:val="00D63481"/>
    <w:rsid w:val="00D82C3D"/>
    <w:rsid w:val="00D86935"/>
    <w:rsid w:val="00DF63B0"/>
    <w:rsid w:val="00E14E75"/>
    <w:rsid w:val="00E71B0E"/>
    <w:rsid w:val="00EB756C"/>
    <w:rsid w:val="00EE796F"/>
    <w:rsid w:val="00F077E7"/>
    <w:rsid w:val="00F12DFC"/>
    <w:rsid w:val="00F93D14"/>
    <w:rsid w:val="00F9464B"/>
    <w:rsid w:val="00FC764F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9458"/>
  <w15:docId w15:val="{D76F34F6-039F-4D12-96DF-5D98954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6F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E79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03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3F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5</cp:revision>
  <cp:lastPrinted>2020-01-10T15:21:00Z</cp:lastPrinted>
  <dcterms:created xsi:type="dcterms:W3CDTF">2020-01-08T21:53:00Z</dcterms:created>
  <dcterms:modified xsi:type="dcterms:W3CDTF">2020-01-10T15:21:00Z</dcterms:modified>
</cp:coreProperties>
</file>